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附件3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信阳师范学院2017—2018学年第二学期期末考试专业课安排表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 页  第  页  教务处制</w:t>
      </w:r>
    </w:p>
    <w:tbl>
      <w:tblPr>
        <w:tblStyle w:val="6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064"/>
        <w:gridCol w:w="770"/>
        <w:gridCol w:w="1694"/>
        <w:gridCol w:w="845"/>
        <w:gridCol w:w="1133"/>
        <w:gridCol w:w="706"/>
        <w:gridCol w:w="1550"/>
        <w:gridCol w:w="845"/>
        <w:gridCol w:w="1133"/>
        <w:gridCol w:w="706"/>
        <w:gridCol w:w="1550"/>
        <w:gridCol w:w="849"/>
        <w:gridCol w:w="1044"/>
        <w:gridCol w:w="795"/>
        <w:gridCol w:w="1407"/>
        <w:gridCol w:w="701"/>
        <w:gridCol w:w="1027"/>
        <w:gridCol w:w="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12065" t="9525" r="11430" b="952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pt;margin-top:-2.25pt;height:78pt;width:73.15pt;z-index:251659264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LzgRD/ZAAAACgEAAA8AAAAAAAAAAQAgAAAAIgAAAGRycy9kb3ducmV2LnhtbFBLAQIU&#10;ABQAAAAIAIdO4kDkk3USugMAAC4TAAAOAAAAAAAAAAEAIAAAACgBAABkcnMvZTJvRG9jLnhtbFBL&#10;BQYAAAAABgAGAFkBAABUBwAAAAA=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7月2日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下午（15:30---17:30）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7月3日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7月4日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7月5日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7月6日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7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02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计算机与信息技术</w:t>
            </w: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247"/>
              </w:tabs>
              <w:spacing w:line="260" w:lineRule="exact"/>
              <w:ind w:left="180" w:hanging="180" w:hangingChars="10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概率论与数理统计（上午）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06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李艳灵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宋建厚</w:t>
            </w:r>
          </w:p>
        </w:tc>
        <w:tc>
          <w:tcPr>
            <w:tcW w:w="77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操作系统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李湘英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宋俊辉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微机原理与接口（下午）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04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李蕾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李为华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97+13</w:t>
            </w: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计算机网络原理（下午）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02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李蕾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李柏樵</w:t>
            </w: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97+3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概率论与数理统计（上午）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孙芳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郭华平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60+3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操作系统</w:t>
            </w:r>
          </w:p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李艳丽</w:t>
            </w:r>
          </w:p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李艳灵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宏观经济学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陈旭生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郭旭展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60+2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市场营销学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陈旭生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薛瑞</w:t>
            </w:r>
          </w:p>
        </w:tc>
        <w:tc>
          <w:tcPr>
            <w:tcW w:w="79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w w:val="8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软工班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概率论与数理统计（上午）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李艳丽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王黎明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软件测试（上午）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张建</w:t>
            </w:r>
          </w:p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李然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计算机组成原理（下午）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李银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刘正辉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68+2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汇编语言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孙芳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倪永军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数据库原理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宋建厚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李为华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68+7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物联网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概率论与数理统计（上午）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陈旭生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李柏樵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嵌入式系统</w:t>
            </w:r>
          </w:p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李银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何水龙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80+1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ZigBee网络原理与应用（上午）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马行坡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郭旭展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80+2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2017级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（含2016级重修）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高等数学A（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sz w:val="15"/>
                <w:szCs w:val="15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薛瑞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李湘英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98+19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离散数学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薛瑞</w:t>
            </w:r>
          </w:p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王淑礼</w:t>
            </w:r>
          </w:p>
        </w:tc>
        <w:tc>
          <w:tcPr>
            <w:tcW w:w="706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数据结构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王淑礼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王黎明</w:t>
            </w:r>
          </w:p>
        </w:tc>
        <w:tc>
          <w:tcPr>
            <w:tcW w:w="706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98+16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汇编语言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刘道华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高踪</w:t>
            </w:r>
          </w:p>
        </w:tc>
        <w:tc>
          <w:tcPr>
            <w:tcW w:w="795" w:type="dxa"/>
            <w:vAlign w:val="center"/>
          </w:tcPr>
          <w:p>
            <w:pPr>
              <w:ind w:left="-1" w:leftChars="-4" w:hanging="7" w:hangingChars="4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98+2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数字逻辑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张奎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李然</w:t>
            </w:r>
          </w:p>
        </w:tc>
        <w:tc>
          <w:tcPr>
            <w:tcW w:w="762" w:type="dxa"/>
            <w:vAlign w:val="center"/>
          </w:tcPr>
          <w:p>
            <w:pPr>
              <w:ind w:left="-1" w:leftChars="-4" w:hanging="7" w:hangingChars="4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2017级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（含2016级重修）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高等数学A（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sz w:val="15"/>
                <w:szCs w:val="15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王淑礼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李蕾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60+8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管理学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宋俊辉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刘道华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60+3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微观经济学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李柏樵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刘正辉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60+1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2017级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软工班</w:t>
            </w:r>
            <w:r>
              <w:rPr>
                <w:rFonts w:hint="eastAsia"/>
                <w:w w:val="80"/>
                <w:sz w:val="15"/>
                <w:szCs w:val="15"/>
              </w:rPr>
              <w:t>（含2016级重修）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高等数学A（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sz w:val="15"/>
                <w:szCs w:val="15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宋俊辉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倪永军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60+10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Java程序设计</w:t>
            </w:r>
          </w:p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计算机楼307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高踪</w:t>
            </w:r>
          </w:p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熊吉春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微机原理与接口（下午）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倪永军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何水龙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60+17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2017级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物联网</w:t>
            </w:r>
            <w:r>
              <w:rPr>
                <w:rFonts w:hint="eastAsia"/>
                <w:w w:val="80"/>
                <w:sz w:val="15"/>
                <w:szCs w:val="15"/>
              </w:rPr>
              <w:t>（含2016级重修）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高等数学A（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sz w:val="15"/>
                <w:szCs w:val="15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刘正辉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李然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58+19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离散数学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刘世翔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李蕾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58+44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数据结构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李为华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刘世翔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58+18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物联网导论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郭颂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李虎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58+3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数字逻辑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李湘英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刘世翔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58+12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2.考试结束后，监考教师须将试卷和“考场记录单”一并送交有关教学单位；如有舞弊现象发生，应将作弊材料（包括作弊学生的试卷、夹带等）连同“考场记录单”直接送交教务处考试管理科。 </w:t>
      </w:r>
    </w:p>
    <w:p>
      <w:pPr>
        <w:spacing w:line="360" w:lineRule="exact"/>
        <w:jc w:val="left"/>
      </w:pP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附件3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信阳师范学院2017—2018学年第二学期期末考试专业课安排表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 页  第  页  教务处制</w:t>
      </w:r>
    </w:p>
    <w:tbl>
      <w:tblPr>
        <w:tblStyle w:val="6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701"/>
        <w:gridCol w:w="1694"/>
        <w:gridCol w:w="845"/>
        <w:gridCol w:w="1133"/>
        <w:gridCol w:w="706"/>
        <w:gridCol w:w="1550"/>
        <w:gridCol w:w="845"/>
        <w:gridCol w:w="1133"/>
        <w:gridCol w:w="706"/>
        <w:gridCol w:w="1550"/>
        <w:gridCol w:w="849"/>
        <w:gridCol w:w="1133"/>
        <w:gridCol w:w="706"/>
        <w:gridCol w:w="1407"/>
        <w:gridCol w:w="701"/>
        <w:gridCol w:w="1133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11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pt;margin-top:-2.25pt;height:78pt;width:73.15pt;z-index:251661312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84EQ/2QAAAAoBAAAPAAAAAAAAAAEAIAAAACIAAABkcnMvZG93bnJldi54&#10;bWxQSwECFAAUAAAACACHTuJAOarOPsEDAAA4EwAADgAAAAAAAAABACAAAAAoAQAAZHJzL2Uyb0Rv&#10;Yy54bWxQSwUGAAAAAAYABgBZAQAAWwcAAAAA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7月2日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下午（15:30---17:30）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7月3日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7月4日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7月5日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7月6日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计算机与信息技术</w:t>
            </w: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软件测试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计算机楼106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郭华平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高踪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人工智能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计算机楼107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王新霞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杨帆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软件过程与管理（下午）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张钰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李银</w:t>
            </w: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运筹学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计算机楼106</w:t>
            </w: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李柏樵</w:t>
            </w:r>
          </w:p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宋建厚</w:t>
            </w:r>
          </w:p>
        </w:tc>
        <w:tc>
          <w:tcPr>
            <w:tcW w:w="70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财务管理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陈旭生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孙芳</w:t>
            </w:r>
          </w:p>
        </w:tc>
        <w:tc>
          <w:tcPr>
            <w:tcW w:w="70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信息安全技术（上午）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郭颂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张健</w:t>
            </w:r>
          </w:p>
        </w:tc>
        <w:tc>
          <w:tcPr>
            <w:tcW w:w="65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w w:val="8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软工班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Linux系统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教9-309</w:t>
            </w: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乐洪舟</w:t>
            </w:r>
          </w:p>
          <w:p>
            <w:pPr>
              <w:ind w:left="-1" w:leftChars="-4" w:hanging="7" w:hangingChars="4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张钰</w:t>
            </w:r>
          </w:p>
        </w:tc>
        <w:tc>
          <w:tcPr>
            <w:tcW w:w="70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软件平台与中间技术（上午）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计算机楼103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张健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李然</w:t>
            </w:r>
          </w:p>
        </w:tc>
        <w:tc>
          <w:tcPr>
            <w:tcW w:w="70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编译原理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李艳灵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李湘英</w:t>
            </w:r>
          </w:p>
        </w:tc>
        <w:tc>
          <w:tcPr>
            <w:tcW w:w="656" w:type="dxa"/>
            <w:vAlign w:val="center"/>
          </w:tcPr>
          <w:p>
            <w:pPr>
              <w:ind w:left="0" w:leftChars="-4" w:hanging="8" w:hangingChars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物联网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概率论与数理统计（上午）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杨帆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刘道华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网络操作系统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实验（上午）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计算机楼</w:t>
            </w: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尤磊</w:t>
            </w:r>
          </w:p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李虎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数据库系统设计（上午）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樊建伟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李艳丽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数据库系统设计实验（上午）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樊建伟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熊吉春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软件开发与实践（下午）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张奎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ind w:left="-31" w:leftChars="-51" w:hanging="76" w:hangingChars="51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ind w:left="-2" w:leftChars="-4" w:hanging="6" w:hangingChars="4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>
            <w:pPr>
              <w:ind w:left="-2" w:leftChars="-4" w:hanging="6" w:hangingChars="4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软件测试实验（下午）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尤磊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张奎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2.考试结束后，监考教师须将试卷和“考场记录单”一并送交有关教学单位；如有舞弊现象发生，应将作弊材料（包括作弊学生的试卷、夹带等）连同“考场记录单”直接送交教务处考试管理科。 </w:t>
      </w: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信阳师范学院2017—2018学年第二学期期末考试专业课安排表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 页  第  页  教务处制</w:t>
      </w:r>
    </w:p>
    <w:tbl>
      <w:tblPr>
        <w:tblStyle w:val="6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701"/>
        <w:gridCol w:w="1694"/>
        <w:gridCol w:w="845"/>
        <w:gridCol w:w="981"/>
        <w:gridCol w:w="858"/>
        <w:gridCol w:w="1550"/>
        <w:gridCol w:w="845"/>
        <w:gridCol w:w="1133"/>
        <w:gridCol w:w="706"/>
        <w:gridCol w:w="1550"/>
        <w:gridCol w:w="849"/>
        <w:gridCol w:w="1133"/>
        <w:gridCol w:w="706"/>
        <w:gridCol w:w="1407"/>
        <w:gridCol w:w="701"/>
        <w:gridCol w:w="1133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19" name="组合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0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2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pt;margin-top:-2.25pt;height:78pt;width:73.15pt;z-index:251665408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vOBEP9kAAAAKAQAADwAAAAAAAAABACAAAAAiAAAAZHJzL2Rvd25yZXYueG1s&#10;UEsBAhQAFAAAAAgAh07iQJdOrsy/AwAAOBMAAA4AAAAAAAAAAQAgAAAAKAEAAGRycy9lMm9Eb2Mu&#10;eG1sUEsFBgAAAAAGAAYAWQEAAFkHAAAAAA==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SbsotboAAADb&#10;AAAADwAAAGRycy9kb3ducmV2LnhtbEWPQUvEMBSE74L/ITzBm5tkoSJ1s3sQKnvx4CqeH82zLTYv&#10;JXk2q7/eCILHYWa+YXaHc5jVSilPkR3YjQFF3Ec/8eDg9aW7uQOVBdnjHJkcfFGGw/7yYoetj4Wf&#10;aT3JoCqEc4sORpGl1Tr3IwXMm7gQV+89poBSZRq0T1gqPMx6a8ytDjhxXRhxoYeR+o/TZ3DAVt7m&#10;UqSs6bt5bGzTHc1T59z1lTX3oITO8h/+ax+9g62F3y/1B+j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uyi1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7月2日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eastAsia="zh-CN"/>
              </w:rPr>
              <w:t>晚上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19:00</w:t>
            </w:r>
            <w:r>
              <w:rPr>
                <w:rFonts w:hint="eastAsia"/>
              </w:rPr>
              <w:t>---</w:t>
            </w:r>
            <w:r>
              <w:rPr>
                <w:rFonts w:hint="eastAsia"/>
                <w:lang w:val="en-US" w:eastAsia="zh-CN"/>
              </w:rPr>
              <w:t>21:00</w:t>
            </w:r>
            <w:r>
              <w:rPr>
                <w:rFonts w:hint="eastAsia"/>
              </w:rPr>
              <w:t>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日  </w:t>
            </w:r>
            <w:r>
              <w:rPr>
                <w:rFonts w:hint="eastAsia"/>
                <w:lang w:eastAsia="zh-CN"/>
              </w:rPr>
              <w:t>上午</w:t>
            </w:r>
            <w:r>
              <w:rPr>
                <w:rFonts w:hint="eastAsia"/>
              </w:rPr>
              <w:t>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7月4日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 7月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FF0000"/>
              </w:rPr>
              <w:t xml:space="preserve">日 </w:t>
            </w:r>
            <w:r>
              <w:rPr>
                <w:rFonts w:hint="eastAsia"/>
              </w:rPr>
              <w:t xml:space="preserve">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FF0000"/>
              </w:rPr>
              <w:t>7月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FF0000"/>
              </w:rPr>
              <w:t xml:space="preserve">日 </w:t>
            </w:r>
            <w:r>
              <w:rPr>
                <w:rFonts w:hint="eastAsia"/>
              </w:rPr>
              <w:t xml:space="preserve">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计算机与信息技术</w:t>
            </w: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firstLine="180" w:firstLineChars="100"/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算法分析与设计（上午）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杨帆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刘世翔</w:t>
            </w: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ind w:left="-1" w:leftChars="-4" w:hanging="7" w:hangingChars="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信息安全技术实验（下午）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502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郭颂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李虎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算法分析与设计（上午）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高踪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张健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w w:val="8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软工班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ind w:left="-2" w:leftChars="-4" w:hanging="6" w:hangingChars="4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软件系统设计与体系结构（上午）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乐洪舟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郭旭展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物联网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</w:t>
            </w:r>
            <w:r>
              <w:rPr>
                <w:rFonts w:hint="eastAsia"/>
                <w:color w:val="000000"/>
                <w:w w:val="8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软件开发与实践实验（下午）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张奎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王新霞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网络操作系统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李然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李银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ind w:left="-31" w:leftChars="-51" w:hanging="76" w:hangingChars="51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vAlign w:val="center"/>
          </w:tcPr>
          <w:p>
            <w:pPr>
              <w:ind w:left="-2" w:leftChars="-4" w:hanging="6" w:hangingChars="4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58" w:type="dxa"/>
            <w:vAlign w:val="center"/>
          </w:tcPr>
          <w:p>
            <w:pPr>
              <w:ind w:left="-2" w:leftChars="-4" w:hanging="6" w:hangingChars="4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ind w:left="-16" w:leftChars="-51" w:hanging="91" w:hangingChars="51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ind w:left="-1" w:leftChars="-4" w:hanging="7" w:hangingChars="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计科班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数据库系统设计（上午）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李为华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郭华平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97+5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软工班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软件工程（上午）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计算机楼106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王新霞</w:t>
            </w:r>
          </w:p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陈星雨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68+2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2016级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</w:t>
            </w:r>
            <w:r>
              <w:rPr>
                <w:rFonts w:hint="eastAsia"/>
                <w:color w:val="000000"/>
                <w:w w:val="80"/>
                <w:sz w:val="15"/>
                <w:szCs w:val="15"/>
              </w:rPr>
              <w:t>2015</w:t>
            </w:r>
            <w:r>
              <w:rPr>
                <w:rFonts w:hint="eastAsia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离散数学（下午）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J9-309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刘正辉</w:t>
            </w:r>
          </w:p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樊建伟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电子商务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教9-309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宋俊辉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王淑礼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60+1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2017级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信管班</w:t>
            </w:r>
            <w:r>
              <w:rPr>
                <w:rFonts w:hint="eastAsia"/>
                <w:w w:val="80"/>
                <w:sz w:val="15"/>
                <w:szCs w:val="15"/>
              </w:rPr>
              <w:t>（含2016级重修）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网页设计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计算机楼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熊吉春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鲁骏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2.考试结束后，监考教师须将试卷和“考场记录单”一并送交有关教学单位；如有舞弊现象发生，应将作弊材料（包括作弊学生的试卷、夹带等）连同“考场记录单”直接送交教务处考试管理科。 </w:t>
      </w:r>
    </w:p>
    <w:sectPr>
      <w:footerReference r:id="rId3" w:type="default"/>
      <w:footerReference r:id="rId4" w:type="even"/>
      <w:pgSz w:w="23814" w:h="16839" w:orient="landscape"/>
      <w:pgMar w:top="1800" w:right="850" w:bottom="180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36"/>
    <w:rsid w:val="00093710"/>
    <w:rsid w:val="000F1936"/>
    <w:rsid w:val="002E48C5"/>
    <w:rsid w:val="003030FA"/>
    <w:rsid w:val="0032527C"/>
    <w:rsid w:val="004149A0"/>
    <w:rsid w:val="00415F20"/>
    <w:rsid w:val="004933E4"/>
    <w:rsid w:val="007118A6"/>
    <w:rsid w:val="00811115"/>
    <w:rsid w:val="008720AC"/>
    <w:rsid w:val="008F2D5C"/>
    <w:rsid w:val="00AB387A"/>
    <w:rsid w:val="00B23F85"/>
    <w:rsid w:val="00B26CE0"/>
    <w:rsid w:val="00B96982"/>
    <w:rsid w:val="00C6395A"/>
    <w:rsid w:val="00D510E0"/>
    <w:rsid w:val="00D86347"/>
    <w:rsid w:val="00E02AE1"/>
    <w:rsid w:val="00E623B1"/>
    <w:rsid w:val="00E77FFB"/>
    <w:rsid w:val="00EC08CF"/>
    <w:rsid w:val="00F71379"/>
    <w:rsid w:val="00FA02A7"/>
    <w:rsid w:val="00FF6BF2"/>
    <w:rsid w:val="016908DE"/>
    <w:rsid w:val="02994853"/>
    <w:rsid w:val="0304067F"/>
    <w:rsid w:val="035C2393"/>
    <w:rsid w:val="0598249C"/>
    <w:rsid w:val="062724A6"/>
    <w:rsid w:val="064F0AA8"/>
    <w:rsid w:val="06BB1453"/>
    <w:rsid w:val="0733761F"/>
    <w:rsid w:val="073E042C"/>
    <w:rsid w:val="0B611439"/>
    <w:rsid w:val="0D0E4978"/>
    <w:rsid w:val="0D865B45"/>
    <w:rsid w:val="0EF06192"/>
    <w:rsid w:val="10C41590"/>
    <w:rsid w:val="11473774"/>
    <w:rsid w:val="1438443B"/>
    <w:rsid w:val="14BE60A8"/>
    <w:rsid w:val="150006C5"/>
    <w:rsid w:val="165F72C3"/>
    <w:rsid w:val="16A14655"/>
    <w:rsid w:val="16F75B8D"/>
    <w:rsid w:val="17EC03FC"/>
    <w:rsid w:val="187F72BD"/>
    <w:rsid w:val="18804B39"/>
    <w:rsid w:val="191E3AEF"/>
    <w:rsid w:val="1AAD1AD0"/>
    <w:rsid w:val="1AF01850"/>
    <w:rsid w:val="1B602BF9"/>
    <w:rsid w:val="1C6F0C7F"/>
    <w:rsid w:val="1DE7162D"/>
    <w:rsid w:val="22F464E8"/>
    <w:rsid w:val="24990D97"/>
    <w:rsid w:val="258616A4"/>
    <w:rsid w:val="25A228CE"/>
    <w:rsid w:val="26EE6A97"/>
    <w:rsid w:val="28CD1B01"/>
    <w:rsid w:val="2A104086"/>
    <w:rsid w:val="2A2F0444"/>
    <w:rsid w:val="2AA83F0D"/>
    <w:rsid w:val="2BAB0C35"/>
    <w:rsid w:val="2C044B47"/>
    <w:rsid w:val="2C6F12AA"/>
    <w:rsid w:val="2D224D56"/>
    <w:rsid w:val="2F1A3DD4"/>
    <w:rsid w:val="2F562372"/>
    <w:rsid w:val="303C73AF"/>
    <w:rsid w:val="30405392"/>
    <w:rsid w:val="32904380"/>
    <w:rsid w:val="32C02951"/>
    <w:rsid w:val="330630C5"/>
    <w:rsid w:val="339E598A"/>
    <w:rsid w:val="33DF27B5"/>
    <w:rsid w:val="34563CEC"/>
    <w:rsid w:val="35E34777"/>
    <w:rsid w:val="35EC7605"/>
    <w:rsid w:val="37253E8A"/>
    <w:rsid w:val="377F66F4"/>
    <w:rsid w:val="382B20B3"/>
    <w:rsid w:val="39E27206"/>
    <w:rsid w:val="3B947503"/>
    <w:rsid w:val="3C0B7B0F"/>
    <w:rsid w:val="3C8B16E3"/>
    <w:rsid w:val="3C8B734E"/>
    <w:rsid w:val="3C992BF7"/>
    <w:rsid w:val="3E1D3AE7"/>
    <w:rsid w:val="3EA3285A"/>
    <w:rsid w:val="3EE90931"/>
    <w:rsid w:val="3FBD249F"/>
    <w:rsid w:val="40042F85"/>
    <w:rsid w:val="41EF4D3D"/>
    <w:rsid w:val="42AD2CB8"/>
    <w:rsid w:val="4397708F"/>
    <w:rsid w:val="43C348B8"/>
    <w:rsid w:val="44C63523"/>
    <w:rsid w:val="44D732A7"/>
    <w:rsid w:val="4857050F"/>
    <w:rsid w:val="4A533BE7"/>
    <w:rsid w:val="4A660C1F"/>
    <w:rsid w:val="4AC42EAD"/>
    <w:rsid w:val="4AFB588F"/>
    <w:rsid w:val="4D7A49A9"/>
    <w:rsid w:val="4DC81BAD"/>
    <w:rsid w:val="4DD0270C"/>
    <w:rsid w:val="4E1A0CAF"/>
    <w:rsid w:val="4E4740FD"/>
    <w:rsid w:val="4EC31048"/>
    <w:rsid w:val="4F5764B9"/>
    <w:rsid w:val="4FC97A5F"/>
    <w:rsid w:val="51E82F6F"/>
    <w:rsid w:val="51E91E3D"/>
    <w:rsid w:val="52B23CBC"/>
    <w:rsid w:val="532E1087"/>
    <w:rsid w:val="534B2BB6"/>
    <w:rsid w:val="53722A75"/>
    <w:rsid w:val="55033F9F"/>
    <w:rsid w:val="55802B56"/>
    <w:rsid w:val="59A90A9E"/>
    <w:rsid w:val="5B1E4FF2"/>
    <w:rsid w:val="5B495003"/>
    <w:rsid w:val="5DA00227"/>
    <w:rsid w:val="5DDD390F"/>
    <w:rsid w:val="5E260FC9"/>
    <w:rsid w:val="5E2D34A6"/>
    <w:rsid w:val="5E7B6C91"/>
    <w:rsid w:val="5F0F1702"/>
    <w:rsid w:val="600B6E1B"/>
    <w:rsid w:val="606C07ED"/>
    <w:rsid w:val="607522CE"/>
    <w:rsid w:val="60AE592B"/>
    <w:rsid w:val="617F0202"/>
    <w:rsid w:val="635A2D49"/>
    <w:rsid w:val="639C2AFB"/>
    <w:rsid w:val="63DE0FE6"/>
    <w:rsid w:val="6585707B"/>
    <w:rsid w:val="65F3073B"/>
    <w:rsid w:val="67E13520"/>
    <w:rsid w:val="683C1890"/>
    <w:rsid w:val="683C760E"/>
    <w:rsid w:val="6919248F"/>
    <w:rsid w:val="696C5805"/>
    <w:rsid w:val="6A4F6DEA"/>
    <w:rsid w:val="6AC14AB2"/>
    <w:rsid w:val="6AEA5C76"/>
    <w:rsid w:val="6B815C9C"/>
    <w:rsid w:val="6C573C4E"/>
    <w:rsid w:val="6C5D68E9"/>
    <w:rsid w:val="6C8D7B43"/>
    <w:rsid w:val="6E640374"/>
    <w:rsid w:val="6FE63C37"/>
    <w:rsid w:val="70F76266"/>
    <w:rsid w:val="724F0A16"/>
    <w:rsid w:val="75A07E88"/>
    <w:rsid w:val="764A0321"/>
    <w:rsid w:val="76AA26D1"/>
    <w:rsid w:val="7721463D"/>
    <w:rsid w:val="786B381F"/>
    <w:rsid w:val="78863A19"/>
    <w:rsid w:val="78E108AF"/>
    <w:rsid w:val="78F92189"/>
    <w:rsid w:val="7A10746A"/>
    <w:rsid w:val="7AE57543"/>
    <w:rsid w:val="7B016CDB"/>
    <w:rsid w:val="7E264004"/>
    <w:rsid w:val="7EB625EF"/>
    <w:rsid w:val="7FAB6C5B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935</Characters>
  <Lines>7</Lines>
  <Paragraphs>2</Paragraphs>
  <TotalTime>15</TotalTime>
  <ScaleCrop>false</ScaleCrop>
  <LinksUpToDate>false</LinksUpToDate>
  <CharactersWithSpaces>1096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柳春华</cp:lastModifiedBy>
  <cp:lastPrinted>2018-05-21T02:47:00Z</cp:lastPrinted>
  <dcterms:modified xsi:type="dcterms:W3CDTF">2018-06-13T01:29:35Z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